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DB" w:rsidRPr="00D87BDB" w:rsidRDefault="00D87BDB" w:rsidP="00D87BDB">
      <w:pPr>
        <w:keepNext/>
        <w:jc w:val="center"/>
        <w:outlineLvl w:val="0"/>
        <w:rPr>
          <w:rFonts w:ascii="Times New Roman" w:eastAsia="宋体" w:hAnsi="Times New Roman" w:cs="Times New Roman"/>
          <w:b/>
          <w:sz w:val="28"/>
          <w:szCs w:val="20"/>
        </w:rPr>
      </w:pPr>
      <w:bookmarkStart w:id="0" w:name="_Toc224207082"/>
      <w:r w:rsidRPr="00D87BDB">
        <w:rPr>
          <w:rFonts w:ascii="Times New Roman" w:eastAsia="宋体" w:hAnsi="Times New Roman" w:cs="Times New Roman"/>
          <w:b/>
          <w:sz w:val="28"/>
          <w:szCs w:val="20"/>
        </w:rPr>
        <w:t>0</w:t>
      </w:r>
      <w:r>
        <w:rPr>
          <w:rFonts w:ascii="Times New Roman" w:eastAsia="宋体" w:hAnsi="Times New Roman" w:cs="Times New Roman" w:hint="eastAsia"/>
          <w:b/>
          <w:sz w:val="28"/>
          <w:szCs w:val="20"/>
        </w:rPr>
        <w:t>5</w:t>
      </w:r>
      <w:bookmarkEnd w:id="0"/>
      <w:r>
        <w:rPr>
          <w:rFonts w:ascii="Times New Roman" w:eastAsia="宋体" w:hAnsi="Times New Roman" w:cs="Times New Roman" w:hint="eastAsia"/>
          <w:b/>
          <w:sz w:val="28"/>
          <w:szCs w:val="20"/>
        </w:rPr>
        <w:t xml:space="preserve"> </w:t>
      </w:r>
      <w:r>
        <w:rPr>
          <w:rFonts w:ascii="Times New Roman" w:eastAsia="宋体" w:hAnsi="Times New Roman" w:cs="Times New Roman" w:hint="eastAsia"/>
          <w:b/>
          <w:sz w:val="28"/>
          <w:szCs w:val="20"/>
        </w:rPr>
        <w:t>生物医学仪器共享平台使用的相关说明</w:t>
      </w:r>
    </w:p>
    <w:p w:rsidR="008C0A56" w:rsidRDefault="00D87BDB" w:rsidP="00D87BDB">
      <w:pPr>
        <w:rPr>
          <w:rFonts w:ascii="宋体" w:eastAsia="宋体" w:hAnsi="宋体"/>
          <w:b/>
          <w:szCs w:val="21"/>
        </w:rPr>
      </w:pPr>
      <w:r>
        <w:rPr>
          <w:rFonts w:ascii="宋体" w:eastAsia="宋体" w:hAnsi="宋体" w:hint="eastAsia"/>
          <w:b/>
          <w:szCs w:val="21"/>
        </w:rPr>
        <w:t>1.0 目的</w:t>
      </w:r>
    </w:p>
    <w:p w:rsidR="00D87BDB" w:rsidRDefault="00D87BDB" w:rsidP="00D87BDB">
      <w:pPr>
        <w:adjustRightInd w:val="0"/>
        <w:spacing w:line="360" w:lineRule="auto"/>
        <w:ind w:firstLineChars="200" w:firstLine="420"/>
        <w:rPr>
          <w:rFonts w:ascii="宋体" w:eastAsia="宋体" w:hAnsi="宋体"/>
          <w:szCs w:val="21"/>
        </w:rPr>
      </w:pPr>
      <w:r>
        <w:rPr>
          <w:rFonts w:ascii="宋体" w:eastAsia="宋体" w:hAnsi="宋体" w:hint="eastAsia"/>
          <w:szCs w:val="21"/>
        </w:rPr>
        <w:t>告知用户使用厦门大学生物医学仪器共享平台（</w:t>
      </w:r>
      <w:hyperlink r:id="rId6" w:history="1">
        <w:r w:rsidR="007C1DB8">
          <w:rPr>
            <w:rStyle w:val="a5"/>
            <w:kern w:val="0"/>
          </w:rPr>
          <w:t>http://lifefacility.xmu.edu.cn/</w:t>
        </w:r>
      </w:hyperlink>
      <w:r>
        <w:rPr>
          <w:rFonts w:ascii="宋体" w:eastAsia="宋体" w:hAnsi="宋体" w:hint="eastAsia"/>
          <w:szCs w:val="21"/>
        </w:rPr>
        <w:t>）预约和使用仪器时的注意事项，并让用户了解平台信用分评定的准则。</w:t>
      </w:r>
    </w:p>
    <w:p w:rsidR="00D87BDB" w:rsidRDefault="00D87BDB" w:rsidP="00D87BDB">
      <w:pPr>
        <w:adjustRightInd w:val="0"/>
        <w:spacing w:line="360" w:lineRule="auto"/>
        <w:rPr>
          <w:rFonts w:ascii="宋体" w:eastAsia="宋体" w:hAnsi="宋体"/>
          <w:b/>
          <w:szCs w:val="21"/>
        </w:rPr>
      </w:pPr>
      <w:r>
        <w:rPr>
          <w:rFonts w:ascii="宋体" w:eastAsia="宋体" w:hAnsi="宋体" w:hint="eastAsia"/>
          <w:b/>
          <w:szCs w:val="21"/>
        </w:rPr>
        <w:t>2.0 适用范围</w:t>
      </w:r>
    </w:p>
    <w:p w:rsidR="00D87BDB" w:rsidRDefault="00D87BDB" w:rsidP="00D87BDB">
      <w:pPr>
        <w:adjustRightInd w:val="0"/>
        <w:spacing w:line="360" w:lineRule="auto"/>
        <w:ind w:firstLineChars="196" w:firstLine="412"/>
        <w:rPr>
          <w:rFonts w:ascii="宋体" w:eastAsia="宋体" w:hAnsi="宋体"/>
          <w:szCs w:val="21"/>
        </w:rPr>
      </w:pPr>
      <w:r>
        <w:rPr>
          <w:rFonts w:ascii="宋体" w:eastAsia="宋体" w:hAnsi="宋体" w:hint="eastAsia"/>
          <w:szCs w:val="21"/>
        </w:rPr>
        <w:t>普通用户、资深用户。</w:t>
      </w:r>
    </w:p>
    <w:p w:rsidR="00D87BDB" w:rsidRPr="00D87BDB" w:rsidRDefault="00D87BDB" w:rsidP="00D87BDB">
      <w:pPr>
        <w:tabs>
          <w:tab w:val="left" w:pos="9075"/>
        </w:tabs>
        <w:adjustRightInd w:val="0"/>
        <w:spacing w:line="360" w:lineRule="auto"/>
        <w:rPr>
          <w:rFonts w:ascii="宋体" w:eastAsia="宋体" w:hAnsi="宋体" w:cs="Times New Roman"/>
          <w:b/>
          <w:szCs w:val="21"/>
        </w:rPr>
      </w:pPr>
      <w:r w:rsidRPr="00D87BDB">
        <w:rPr>
          <w:rFonts w:ascii="宋体" w:eastAsia="宋体" w:hAnsi="宋体" w:cs="Times New Roman" w:hint="eastAsia"/>
          <w:b/>
          <w:szCs w:val="21"/>
        </w:rPr>
        <w:t>3.0 用户分类和要求</w:t>
      </w:r>
      <w:r w:rsidRPr="00D87BDB">
        <w:rPr>
          <w:rFonts w:ascii="宋体" w:eastAsia="宋体" w:hAnsi="宋体" w:cs="Times New Roman" w:hint="eastAsia"/>
          <w:b/>
          <w:szCs w:val="21"/>
        </w:rPr>
        <w:tab/>
      </w:r>
    </w:p>
    <w:p w:rsidR="00D87BDB" w:rsidRPr="00D87BDB" w:rsidRDefault="00D87BDB" w:rsidP="00D87BDB">
      <w:pPr>
        <w:adjustRightInd w:val="0"/>
        <w:spacing w:line="360" w:lineRule="auto"/>
        <w:ind w:firstLineChars="200" w:firstLine="420"/>
        <w:rPr>
          <w:rFonts w:ascii="宋体" w:eastAsia="宋体" w:hAnsi="宋体" w:cs="Times New Roman"/>
          <w:szCs w:val="21"/>
        </w:rPr>
      </w:pPr>
      <w:r w:rsidRPr="00D87BDB">
        <w:rPr>
          <w:rFonts w:ascii="宋体" w:eastAsia="宋体" w:hAnsi="宋体" w:cs="Times New Roman" w:hint="eastAsia"/>
          <w:szCs w:val="21"/>
        </w:rPr>
        <w:t>普通用户：指成功注册后，未预约过仪器或仪器管理员判断还不能非常熟练操作仪器的用户。</w:t>
      </w:r>
    </w:p>
    <w:p w:rsidR="00D87BDB" w:rsidRDefault="00D87BDB" w:rsidP="00D87BDB">
      <w:pPr>
        <w:spacing w:line="360" w:lineRule="auto"/>
        <w:rPr>
          <w:rFonts w:ascii="宋体" w:eastAsia="宋体" w:hAnsi="宋体" w:cs="Times New Roman"/>
          <w:szCs w:val="21"/>
        </w:rPr>
      </w:pPr>
      <w:r>
        <w:rPr>
          <w:rFonts w:ascii="宋体" w:eastAsia="宋体" w:hAnsi="宋体" w:cs="Times New Roman" w:hint="eastAsia"/>
          <w:szCs w:val="21"/>
        </w:rPr>
        <w:t xml:space="preserve">    </w:t>
      </w:r>
      <w:r w:rsidRPr="00D87BDB">
        <w:rPr>
          <w:rFonts w:ascii="宋体" w:eastAsia="宋体" w:hAnsi="宋体" w:cs="Times New Roman" w:hint="eastAsia"/>
          <w:szCs w:val="21"/>
        </w:rPr>
        <w:t>资深用户：指用户在经过仪器管理员培训，且被判断可以熟练操作仪器后，由仪器管理员将其升级为具有资深资格的用户。</w:t>
      </w:r>
    </w:p>
    <w:p w:rsidR="006C383F" w:rsidRDefault="006C383F" w:rsidP="006C383F">
      <w:pPr>
        <w:adjustRightInd w:val="0"/>
        <w:spacing w:line="360" w:lineRule="auto"/>
        <w:rPr>
          <w:rFonts w:ascii="宋体" w:eastAsia="宋体" w:hAnsi="宋体"/>
          <w:b/>
          <w:szCs w:val="21"/>
        </w:rPr>
      </w:pPr>
      <w:r>
        <w:rPr>
          <w:rFonts w:ascii="宋体" w:eastAsia="宋体" w:hAnsi="宋体" w:hint="eastAsia"/>
          <w:b/>
          <w:szCs w:val="21"/>
        </w:rPr>
        <w:t>4.0 使用说明</w:t>
      </w:r>
    </w:p>
    <w:p w:rsidR="006C383F" w:rsidRDefault="006C383F" w:rsidP="007C2675">
      <w:pPr>
        <w:adjustRightInd w:val="0"/>
        <w:spacing w:line="360" w:lineRule="auto"/>
        <w:rPr>
          <w:rFonts w:ascii="宋体" w:eastAsia="宋体" w:hAnsi="宋体"/>
          <w:szCs w:val="21"/>
        </w:rPr>
      </w:pPr>
      <w:r w:rsidRPr="006C383F">
        <w:rPr>
          <w:rFonts w:ascii="宋体" w:eastAsia="宋体" w:hAnsi="宋体" w:hint="eastAsia"/>
          <w:szCs w:val="21"/>
        </w:rPr>
        <w:t>1.</w:t>
      </w:r>
      <w:r w:rsidR="00853CA1">
        <w:rPr>
          <w:rFonts w:ascii="宋体" w:eastAsia="宋体" w:hAnsi="宋体" w:hint="eastAsia"/>
          <w:szCs w:val="21"/>
        </w:rPr>
        <w:t xml:space="preserve"> </w:t>
      </w:r>
      <w:r>
        <w:rPr>
          <w:rFonts w:ascii="宋体" w:eastAsia="宋体" w:hAnsi="宋体" w:hint="eastAsia"/>
          <w:szCs w:val="21"/>
        </w:rPr>
        <w:t>普通用户初次进行实验前请联系管理员进行培训且预约时间必须在工作时间内（9：00-11：30，14：30-17：30），</w:t>
      </w:r>
      <w:r w:rsidRPr="006C383F">
        <w:rPr>
          <w:rFonts w:ascii="宋体" w:eastAsia="宋体" w:hAnsi="宋体" w:hint="eastAsia"/>
          <w:szCs w:val="21"/>
        </w:rPr>
        <w:t>进行培训后并规范进行几次实验后管理员可酌情将其升级为资深用户。</w:t>
      </w:r>
    </w:p>
    <w:p w:rsidR="006C383F" w:rsidRDefault="006C383F" w:rsidP="007C2675">
      <w:pPr>
        <w:adjustRightInd w:val="0"/>
        <w:spacing w:line="360" w:lineRule="auto"/>
        <w:rPr>
          <w:rFonts w:ascii="宋体" w:eastAsia="宋体" w:hAnsi="宋体"/>
          <w:szCs w:val="21"/>
        </w:rPr>
      </w:pPr>
      <w:r>
        <w:rPr>
          <w:rFonts w:ascii="宋体" w:eastAsia="宋体" w:hAnsi="宋体" w:hint="eastAsia"/>
          <w:szCs w:val="21"/>
        </w:rPr>
        <w:t>2.</w:t>
      </w:r>
      <w:r w:rsidR="00853CA1">
        <w:rPr>
          <w:rFonts w:ascii="宋体" w:eastAsia="宋体" w:hAnsi="宋体" w:hint="eastAsia"/>
          <w:szCs w:val="21"/>
        </w:rPr>
        <w:t xml:space="preserve"> </w:t>
      </w:r>
      <w:r>
        <w:rPr>
          <w:rFonts w:ascii="宋体" w:eastAsia="宋体" w:hAnsi="宋体" w:hint="eastAsia"/>
          <w:szCs w:val="21"/>
        </w:rPr>
        <w:t>资深用户预约仪器后即时生效，无需审核。</w:t>
      </w:r>
    </w:p>
    <w:p w:rsidR="00327623" w:rsidRDefault="00327623" w:rsidP="007C2675">
      <w:pPr>
        <w:adjustRightInd w:val="0"/>
        <w:spacing w:line="360" w:lineRule="auto"/>
        <w:rPr>
          <w:rFonts w:ascii="宋体" w:hAnsi="宋体"/>
        </w:rPr>
      </w:pPr>
      <w:r>
        <w:rPr>
          <w:rFonts w:ascii="宋体" w:eastAsia="宋体" w:hAnsi="宋体" w:hint="eastAsia"/>
          <w:szCs w:val="21"/>
        </w:rPr>
        <w:t>3.</w:t>
      </w:r>
      <w:r w:rsidRPr="00327623">
        <w:rPr>
          <w:rFonts w:ascii="宋体" w:hAnsi="宋体" w:hint="eastAsia"/>
        </w:rPr>
        <w:t xml:space="preserve"> </w:t>
      </w:r>
      <w:r w:rsidRPr="00327623">
        <w:rPr>
          <w:rFonts w:ascii="宋体" w:eastAsia="宋体" w:hAnsi="宋体" w:hint="eastAsia"/>
          <w:szCs w:val="21"/>
        </w:rPr>
        <w:t>用户</w:t>
      </w:r>
      <w:r w:rsidRPr="00327623">
        <w:rPr>
          <w:rFonts w:ascii="宋体" w:eastAsia="宋体" w:hAnsi="宋体" w:hint="eastAsia"/>
          <w:b/>
          <w:szCs w:val="21"/>
        </w:rPr>
        <w:t>初始信用分</w:t>
      </w:r>
      <w:r w:rsidRPr="00327623">
        <w:rPr>
          <w:rFonts w:ascii="宋体" w:eastAsia="宋体" w:hAnsi="宋体" w:hint="eastAsia"/>
          <w:szCs w:val="21"/>
        </w:rPr>
        <w:t>为80分。</w:t>
      </w:r>
      <w:r>
        <w:rPr>
          <w:rFonts w:ascii="宋体" w:eastAsia="宋体" w:hAnsi="宋体" w:hint="eastAsia"/>
          <w:szCs w:val="21"/>
        </w:rPr>
        <w:t xml:space="preserve"> 资深用户信用分</w:t>
      </w:r>
      <w:r w:rsidRPr="00327623">
        <w:rPr>
          <w:rFonts w:ascii="宋体" w:eastAsia="宋体" w:hAnsi="宋体" w:hint="eastAsia"/>
          <w:b/>
          <w:szCs w:val="21"/>
        </w:rPr>
        <w:t>低于</w:t>
      </w:r>
      <w:r w:rsidR="006C31FA">
        <w:rPr>
          <w:rFonts w:ascii="宋体" w:eastAsia="宋体" w:hAnsi="宋体" w:hint="eastAsia"/>
          <w:b/>
          <w:szCs w:val="21"/>
        </w:rPr>
        <w:t>70</w:t>
      </w:r>
      <w:r w:rsidRPr="00327623">
        <w:rPr>
          <w:rFonts w:ascii="宋体" w:eastAsia="宋体" w:hAnsi="宋体" w:hint="eastAsia"/>
          <w:b/>
          <w:szCs w:val="21"/>
        </w:rPr>
        <w:t>分</w:t>
      </w:r>
      <w:r>
        <w:rPr>
          <w:rFonts w:ascii="宋体" w:eastAsia="宋体" w:hAnsi="宋体" w:hint="eastAsia"/>
          <w:szCs w:val="21"/>
        </w:rPr>
        <w:t>时，降级为普通用户；所有用户信用分</w:t>
      </w:r>
      <w:r w:rsidRPr="00327623">
        <w:rPr>
          <w:rFonts w:ascii="宋体" w:eastAsia="宋体" w:hAnsi="宋体" w:hint="eastAsia"/>
          <w:b/>
          <w:szCs w:val="21"/>
        </w:rPr>
        <w:t>低于</w:t>
      </w:r>
      <w:r w:rsidR="006C31FA">
        <w:rPr>
          <w:rFonts w:ascii="宋体" w:eastAsia="宋体" w:hAnsi="宋体" w:hint="eastAsia"/>
          <w:b/>
          <w:szCs w:val="21"/>
        </w:rPr>
        <w:t>50</w:t>
      </w:r>
      <w:r w:rsidRPr="00327623">
        <w:rPr>
          <w:rFonts w:ascii="宋体" w:eastAsia="宋体" w:hAnsi="宋体" w:hint="eastAsia"/>
          <w:b/>
          <w:szCs w:val="21"/>
        </w:rPr>
        <w:t>分</w:t>
      </w:r>
      <w:r>
        <w:rPr>
          <w:rFonts w:ascii="宋体" w:eastAsia="宋体" w:hAnsi="宋体" w:hint="eastAsia"/>
          <w:szCs w:val="21"/>
        </w:rPr>
        <w:t>时，降级为未授权使用资格，</w:t>
      </w:r>
      <w:r w:rsidRPr="00327623">
        <w:rPr>
          <w:rFonts w:ascii="宋体" w:hAnsi="宋体" w:hint="eastAsia"/>
        </w:rPr>
        <w:t>进入惩罚期，惩罚期14天</w:t>
      </w:r>
      <w:r>
        <w:rPr>
          <w:rFonts w:ascii="宋体" w:hAnsi="宋体" w:hint="eastAsia"/>
        </w:rPr>
        <w:t>，</w:t>
      </w:r>
      <w:r w:rsidRPr="00A56998">
        <w:rPr>
          <w:rFonts w:ascii="宋体" w:hAnsi="宋体" w:hint="eastAsia"/>
        </w:rPr>
        <w:t>用户惩罚期结束，信用分加20分</w:t>
      </w:r>
      <w:r>
        <w:rPr>
          <w:rFonts w:ascii="宋体" w:hAnsi="宋体" w:hint="eastAsia"/>
        </w:rPr>
        <w:t>；</w:t>
      </w:r>
      <w:r w:rsidRPr="00B7056B">
        <w:rPr>
          <w:rFonts w:ascii="宋体" w:hAnsi="宋体" w:hint="eastAsia"/>
        </w:rPr>
        <w:t>如有违规损坏设备，违规借出权限，滥用他人权限，违反安全规定等行为将</w:t>
      </w:r>
      <w:r w:rsidRPr="006C383F">
        <w:rPr>
          <w:rFonts w:ascii="宋体" w:hAnsi="宋体" w:hint="eastAsia"/>
          <w:b/>
        </w:rPr>
        <w:t>被加入黑名单</w:t>
      </w:r>
      <w:r w:rsidRPr="00B7056B">
        <w:rPr>
          <w:rFonts w:ascii="宋体" w:hAnsi="宋体" w:hint="eastAsia"/>
        </w:rPr>
        <w:t>，无法预约任何仪器，进入黑名单惩罚期，惩罚期无限延长，期间若表现良好，可提前解除惩罚。</w:t>
      </w:r>
      <w:r w:rsidR="006C31FA">
        <w:rPr>
          <w:rFonts w:ascii="宋体" w:hAnsi="宋体" w:hint="eastAsia"/>
        </w:rPr>
        <w:t>年底赠送信用分6分。</w:t>
      </w:r>
    </w:p>
    <w:p w:rsidR="00327623" w:rsidRDefault="00327623" w:rsidP="007C2675">
      <w:pPr>
        <w:adjustRightInd w:val="0"/>
        <w:spacing w:line="360" w:lineRule="auto"/>
      </w:pPr>
      <w:r>
        <w:rPr>
          <w:rFonts w:ascii="宋体" w:hAnsi="宋体" w:hint="eastAsia"/>
        </w:rPr>
        <w:t xml:space="preserve">4. </w:t>
      </w:r>
      <w:r w:rsidRPr="00B7056B">
        <w:rPr>
          <w:rFonts w:hint="eastAsia"/>
        </w:rPr>
        <w:t>若</w:t>
      </w:r>
      <w:r w:rsidRPr="00D84B88">
        <w:rPr>
          <w:rFonts w:hint="eastAsia"/>
          <w:b/>
        </w:rPr>
        <w:t>未取消预约或未刷卡开始实验</w:t>
      </w:r>
      <w:r w:rsidRPr="00B7056B">
        <w:rPr>
          <w:rFonts w:hint="eastAsia"/>
        </w:rPr>
        <w:t>，按失约处罚，扣除信用分</w:t>
      </w:r>
      <w:r w:rsidR="006C31FA">
        <w:rPr>
          <w:rFonts w:hint="eastAsia"/>
        </w:rPr>
        <w:t>3</w:t>
      </w:r>
      <w:r w:rsidRPr="00B7056B">
        <w:rPr>
          <w:rFonts w:hint="eastAsia"/>
        </w:rPr>
        <w:t>分，照常按预约时间段收费。</w:t>
      </w:r>
    </w:p>
    <w:p w:rsidR="00327623" w:rsidRDefault="00327623" w:rsidP="007C2675">
      <w:pPr>
        <w:adjustRightInd w:val="0"/>
        <w:spacing w:line="360" w:lineRule="auto"/>
      </w:pPr>
      <w:r>
        <w:rPr>
          <w:rFonts w:hint="eastAsia"/>
        </w:rPr>
        <w:t xml:space="preserve">5. </w:t>
      </w:r>
      <w:r w:rsidRPr="00B7056B">
        <w:rPr>
          <w:rFonts w:hint="eastAsia"/>
          <w:b/>
        </w:rPr>
        <w:t>迟到</w:t>
      </w:r>
      <w:r w:rsidRPr="00B7056B">
        <w:rPr>
          <w:rFonts w:hint="eastAsia"/>
        </w:rPr>
        <w:t>超过仪器的预约保护时间，实验自动被取消，并视为违约，按失约处罚，扣信用分</w:t>
      </w:r>
      <w:r w:rsidR="006C31FA">
        <w:rPr>
          <w:rFonts w:hint="eastAsia"/>
        </w:rPr>
        <w:t>3</w:t>
      </w:r>
      <w:r w:rsidRPr="00B7056B">
        <w:rPr>
          <w:rFonts w:hint="eastAsia"/>
        </w:rPr>
        <w:t>分，并按预约时间段收费。</w:t>
      </w:r>
    </w:p>
    <w:p w:rsidR="00327623" w:rsidRDefault="00327623" w:rsidP="007C2675">
      <w:pPr>
        <w:adjustRightInd w:val="0"/>
        <w:spacing w:line="360" w:lineRule="auto"/>
        <w:rPr>
          <w:rFonts w:hint="eastAsia"/>
        </w:rPr>
      </w:pPr>
      <w:r>
        <w:rPr>
          <w:rFonts w:hint="eastAsia"/>
        </w:rPr>
        <w:t xml:space="preserve">6. </w:t>
      </w:r>
      <w:r w:rsidRPr="00B7056B">
        <w:rPr>
          <w:rFonts w:ascii="宋体" w:hAnsi="宋体" w:hint="eastAsia"/>
          <w:b/>
        </w:rPr>
        <w:t>挤</w:t>
      </w:r>
      <w:r w:rsidRPr="00B7056B">
        <w:rPr>
          <w:rFonts w:hint="eastAsia"/>
          <w:b/>
        </w:rPr>
        <w:t>占他人时间</w:t>
      </w:r>
      <w:r w:rsidRPr="00B7056B">
        <w:rPr>
          <w:rFonts w:hint="eastAsia"/>
        </w:rPr>
        <w:t>惩罚：扣信用分</w:t>
      </w:r>
      <w:r w:rsidR="006C31FA">
        <w:rPr>
          <w:rFonts w:hint="eastAsia"/>
        </w:rPr>
        <w:t>3</w:t>
      </w:r>
      <w:r w:rsidRPr="00B7056B">
        <w:rPr>
          <w:rFonts w:hint="eastAsia"/>
        </w:rPr>
        <w:t>分，正常收费；如被后续的使用者投诉，则延迟的时间翻倍收费。</w:t>
      </w:r>
    </w:p>
    <w:p w:rsidR="006C31FA" w:rsidRDefault="006C31FA" w:rsidP="007C2675">
      <w:pPr>
        <w:adjustRightInd w:val="0"/>
        <w:spacing w:line="360" w:lineRule="auto"/>
        <w:rPr>
          <w:rFonts w:hint="eastAsia"/>
        </w:rPr>
      </w:pPr>
      <w:r>
        <w:rPr>
          <w:rFonts w:hint="eastAsia"/>
        </w:rPr>
        <w:t xml:space="preserve">7. </w:t>
      </w:r>
      <w:r w:rsidRPr="006C31FA">
        <w:rPr>
          <w:rFonts w:hint="eastAsia"/>
          <w:b/>
        </w:rPr>
        <w:t>使用时间远短于预约时间</w:t>
      </w:r>
      <w:r>
        <w:rPr>
          <w:rFonts w:hint="eastAsia"/>
        </w:rPr>
        <w:t>（使用时间小于等于预约时间的</w:t>
      </w:r>
      <w:r>
        <w:rPr>
          <w:rFonts w:hint="eastAsia"/>
        </w:rPr>
        <w:t>1%</w:t>
      </w:r>
      <w:r>
        <w:rPr>
          <w:rFonts w:hint="eastAsia"/>
        </w:rPr>
        <w:t>）扣除信用分</w:t>
      </w:r>
      <w:r>
        <w:rPr>
          <w:rFonts w:hint="eastAsia"/>
        </w:rPr>
        <w:t>3</w:t>
      </w:r>
      <w:r>
        <w:rPr>
          <w:rFonts w:hint="eastAsia"/>
        </w:rPr>
        <w:t>分。</w:t>
      </w:r>
    </w:p>
    <w:p w:rsidR="006C31FA" w:rsidRPr="006C31FA" w:rsidRDefault="006C31FA" w:rsidP="007C2675">
      <w:pPr>
        <w:adjustRightInd w:val="0"/>
        <w:spacing w:line="360" w:lineRule="auto"/>
        <w:rPr>
          <w:rFonts w:ascii="宋体" w:eastAsia="宋体" w:hAnsi="宋体"/>
          <w:szCs w:val="21"/>
        </w:rPr>
      </w:pPr>
      <w:r>
        <w:rPr>
          <w:rFonts w:hint="eastAsia"/>
        </w:rPr>
        <w:t xml:space="preserve">8. </w:t>
      </w:r>
      <w:r w:rsidRPr="006C31FA">
        <w:rPr>
          <w:rFonts w:hint="eastAsia"/>
          <w:b/>
        </w:rPr>
        <w:t>如约完成实验</w:t>
      </w:r>
      <w:r>
        <w:rPr>
          <w:rFonts w:hint="eastAsia"/>
        </w:rPr>
        <w:t>奖励信用分</w:t>
      </w:r>
      <w:r>
        <w:rPr>
          <w:rFonts w:hint="eastAsia"/>
        </w:rPr>
        <w:t>1</w:t>
      </w:r>
      <w:r>
        <w:rPr>
          <w:rFonts w:hint="eastAsia"/>
        </w:rPr>
        <w:t>分。</w:t>
      </w:r>
    </w:p>
    <w:p w:rsidR="006C383F" w:rsidRPr="00D87BDB" w:rsidRDefault="006C31FA" w:rsidP="007C2675">
      <w:pPr>
        <w:spacing w:line="360" w:lineRule="auto"/>
      </w:pPr>
      <w:r>
        <w:rPr>
          <w:rFonts w:ascii="Calibri" w:hAnsi="Calibri" w:hint="eastAsia"/>
        </w:rPr>
        <w:t>9</w:t>
      </w:r>
      <w:r w:rsidR="00D84B88">
        <w:rPr>
          <w:rFonts w:ascii="Calibri" w:hAnsi="Calibri" w:hint="eastAsia"/>
        </w:rPr>
        <w:t>.</w:t>
      </w:r>
      <w:r w:rsidR="00853CA1">
        <w:rPr>
          <w:rFonts w:ascii="Calibri" w:hAnsi="Calibri" w:hint="eastAsia"/>
        </w:rPr>
        <w:t xml:space="preserve"> </w:t>
      </w:r>
      <w:r w:rsidR="00D84B88" w:rsidRPr="00B7056B">
        <w:rPr>
          <w:rFonts w:ascii="Calibri" w:hAnsi="Calibri" w:hint="eastAsia"/>
        </w:rPr>
        <w:t>系统</w:t>
      </w:r>
      <w:r w:rsidR="00D84B88" w:rsidRPr="0062652D">
        <w:rPr>
          <w:rFonts w:ascii="Calibri" w:hAnsi="Calibri" w:hint="eastAsia"/>
          <w:b/>
        </w:rPr>
        <w:t>每季度</w:t>
      </w:r>
      <w:r w:rsidR="00D84B88" w:rsidRPr="00B7056B">
        <w:rPr>
          <w:rFonts w:ascii="Calibri" w:hAnsi="Calibri" w:hint="eastAsia"/>
        </w:rPr>
        <w:t>统计仪器的使用情况，如果</w:t>
      </w:r>
      <w:r w:rsidR="00D84B88" w:rsidRPr="00B7056B">
        <w:rPr>
          <w:rFonts w:ascii="Calibri" w:hAnsi="Calibri" w:hint="eastAsia"/>
        </w:rPr>
        <w:t>PI</w:t>
      </w:r>
      <w:r w:rsidR="00D84B88" w:rsidRPr="0062652D">
        <w:rPr>
          <w:rFonts w:ascii="Calibri" w:hAnsi="Calibri" w:hint="eastAsia"/>
          <w:b/>
        </w:rPr>
        <w:t>未及时缴清费用</w:t>
      </w:r>
      <w:r w:rsidR="00D84B88" w:rsidRPr="00B7056B">
        <w:rPr>
          <w:rFonts w:ascii="Calibri" w:hAnsi="Calibri" w:hint="eastAsia"/>
        </w:rPr>
        <w:t>，该</w:t>
      </w:r>
      <w:r w:rsidR="00D84B88" w:rsidRPr="00B7056B">
        <w:rPr>
          <w:rFonts w:ascii="Calibri" w:hAnsi="Calibri" w:hint="eastAsia"/>
        </w:rPr>
        <w:t>PI</w:t>
      </w:r>
      <w:r w:rsidR="00D84B88" w:rsidRPr="00B7056B">
        <w:rPr>
          <w:rFonts w:ascii="Calibri" w:hAnsi="Calibri" w:hint="eastAsia"/>
        </w:rPr>
        <w:t>名下的所有学生将被自动停止仪器预约及使用权限。</w:t>
      </w:r>
    </w:p>
    <w:sectPr w:rsidR="006C383F" w:rsidRPr="00D87BDB" w:rsidSect="008C0A5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52" w:rsidRDefault="00136152" w:rsidP="00D87BDB">
      <w:r>
        <w:separator/>
      </w:r>
    </w:p>
  </w:endnote>
  <w:endnote w:type="continuationSeparator" w:id="0">
    <w:p w:rsidR="00136152" w:rsidRDefault="00136152" w:rsidP="00D87B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52" w:rsidRDefault="00136152" w:rsidP="00D87BDB">
      <w:r>
        <w:separator/>
      </w:r>
    </w:p>
  </w:footnote>
  <w:footnote w:type="continuationSeparator" w:id="0">
    <w:p w:rsidR="00136152" w:rsidRDefault="00136152" w:rsidP="00D87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15" w:rsidRDefault="00182215">
    <w:pPr>
      <w:pStyle w:val="a3"/>
    </w:pPr>
    <w:r>
      <w:rPr>
        <w:rFonts w:hint="eastAsia"/>
      </w:rPr>
      <w:t>厦门大学生物医学仪器共享平台</w:t>
    </w:r>
    <w:r>
      <w:ptab w:relativeTo="margin" w:alignment="center" w:leader="none"/>
    </w:r>
    <w:sdt>
      <w:sdtPr>
        <w:id w:val="968859947"/>
        <w:placeholder>
          <w:docPart w:val="ADF098F254AD44A0A8580A01E09E2BB1"/>
        </w:placeholder>
        <w:temporary/>
        <w:showingPlcHdr/>
      </w:sdtPr>
      <w:sdtContent>
        <w:r>
          <w:rPr>
            <w:lang w:val="zh-CN"/>
          </w:rPr>
          <w:t>[</w:t>
        </w:r>
        <w:r>
          <w:rPr>
            <w:lang w:val="zh-CN"/>
          </w:rPr>
          <w:t>键入文字</w:t>
        </w:r>
        <w:r>
          <w:rPr>
            <w:lang w:val="zh-CN"/>
          </w:rPr>
          <w:t>]</w:t>
        </w:r>
      </w:sdtContent>
    </w:sdt>
    <w:r>
      <w:ptab w:relativeTo="margin" w:alignment="right" w:leader="none"/>
    </w:r>
    <w:r>
      <w:rPr>
        <w:rFonts w:hint="eastAsia"/>
      </w:rPr>
      <w:t>05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BDB"/>
    <w:rsid w:val="00136152"/>
    <w:rsid w:val="00182215"/>
    <w:rsid w:val="00327623"/>
    <w:rsid w:val="0037680F"/>
    <w:rsid w:val="0062652D"/>
    <w:rsid w:val="006762A6"/>
    <w:rsid w:val="006C31FA"/>
    <w:rsid w:val="006C383F"/>
    <w:rsid w:val="007C1DB8"/>
    <w:rsid w:val="007C2675"/>
    <w:rsid w:val="00821C3F"/>
    <w:rsid w:val="00853CA1"/>
    <w:rsid w:val="008C0A56"/>
    <w:rsid w:val="00A10863"/>
    <w:rsid w:val="00A61EF7"/>
    <w:rsid w:val="00AC0EA4"/>
    <w:rsid w:val="00D84B88"/>
    <w:rsid w:val="00D87BDB"/>
    <w:rsid w:val="00E71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56"/>
    <w:pPr>
      <w:widowControl w:val="0"/>
      <w:jc w:val="both"/>
    </w:pPr>
  </w:style>
  <w:style w:type="paragraph" w:styleId="1">
    <w:name w:val="heading 1"/>
    <w:basedOn w:val="a"/>
    <w:next w:val="a"/>
    <w:link w:val="1Char"/>
    <w:uiPriority w:val="9"/>
    <w:qFormat/>
    <w:rsid w:val="00D87B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BDB"/>
    <w:rPr>
      <w:sz w:val="18"/>
      <w:szCs w:val="18"/>
    </w:rPr>
  </w:style>
  <w:style w:type="paragraph" w:styleId="a4">
    <w:name w:val="footer"/>
    <w:basedOn w:val="a"/>
    <w:link w:val="Char0"/>
    <w:uiPriority w:val="99"/>
    <w:semiHidden/>
    <w:unhideWhenUsed/>
    <w:rsid w:val="00D87B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BDB"/>
    <w:rPr>
      <w:sz w:val="18"/>
      <w:szCs w:val="18"/>
    </w:rPr>
  </w:style>
  <w:style w:type="character" w:customStyle="1" w:styleId="1Char">
    <w:name w:val="标题 1 Char"/>
    <w:basedOn w:val="a0"/>
    <w:link w:val="1"/>
    <w:uiPriority w:val="9"/>
    <w:rsid w:val="00D87BDB"/>
    <w:rPr>
      <w:b/>
      <w:bCs/>
      <w:kern w:val="44"/>
      <w:sz w:val="44"/>
      <w:szCs w:val="44"/>
    </w:rPr>
  </w:style>
  <w:style w:type="character" w:styleId="a5">
    <w:name w:val="Hyperlink"/>
    <w:basedOn w:val="a0"/>
    <w:uiPriority w:val="99"/>
    <w:unhideWhenUsed/>
    <w:rsid w:val="00D87BDB"/>
    <w:rPr>
      <w:color w:val="0000FF" w:themeColor="hyperlink"/>
      <w:u w:val="single"/>
    </w:rPr>
  </w:style>
  <w:style w:type="paragraph" w:styleId="a6">
    <w:name w:val="Balloon Text"/>
    <w:basedOn w:val="a"/>
    <w:link w:val="Char1"/>
    <w:uiPriority w:val="99"/>
    <w:semiHidden/>
    <w:unhideWhenUsed/>
    <w:rsid w:val="00182215"/>
    <w:rPr>
      <w:sz w:val="18"/>
      <w:szCs w:val="18"/>
    </w:rPr>
  </w:style>
  <w:style w:type="character" w:customStyle="1" w:styleId="Char1">
    <w:name w:val="批注框文本 Char"/>
    <w:basedOn w:val="a0"/>
    <w:link w:val="a6"/>
    <w:uiPriority w:val="99"/>
    <w:semiHidden/>
    <w:rsid w:val="001822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fefacility.xm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F098F254AD44A0A8580A01E09E2BB1"/>
        <w:category>
          <w:name w:val="常规"/>
          <w:gallery w:val="placeholder"/>
        </w:category>
        <w:types>
          <w:type w:val="bbPlcHdr"/>
        </w:types>
        <w:behaviors>
          <w:behavior w:val="content"/>
        </w:behaviors>
        <w:guid w:val="{E32DA2DF-DCFE-4332-82CF-1310D4B14C44}"/>
      </w:docPartPr>
      <w:docPartBody>
        <w:p w:rsidR="00241D52" w:rsidRDefault="00C15120" w:rsidP="00C15120">
          <w:pPr>
            <w:pStyle w:val="ADF098F254AD44A0A8580A01E09E2BB1"/>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5120"/>
    <w:rsid w:val="00241D52"/>
    <w:rsid w:val="00620A5B"/>
    <w:rsid w:val="00C15120"/>
    <w:rsid w:val="00D22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ABEEFEB3194C4897736449CF291FC0">
    <w:name w:val="93ABEEFEB3194C4897736449CF291FC0"/>
    <w:rsid w:val="00C15120"/>
    <w:pPr>
      <w:widowControl w:val="0"/>
      <w:jc w:val="both"/>
    </w:pPr>
  </w:style>
  <w:style w:type="paragraph" w:customStyle="1" w:styleId="ADF098F254AD44A0A8580A01E09E2BB1">
    <w:name w:val="ADF098F254AD44A0A8580A01E09E2BB1"/>
    <w:rsid w:val="00C15120"/>
    <w:pPr>
      <w:widowControl w:val="0"/>
      <w:jc w:val="both"/>
    </w:pPr>
  </w:style>
  <w:style w:type="paragraph" w:customStyle="1" w:styleId="A93CE2A766C94F2CB1E255DC5384092C">
    <w:name w:val="A93CE2A766C94F2CB1E255DC5384092C"/>
    <w:rsid w:val="00C1512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2018-07-23T06:33:00Z</dcterms:created>
  <dcterms:modified xsi:type="dcterms:W3CDTF">2018-09-07T09:00:00Z</dcterms:modified>
</cp:coreProperties>
</file>